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3E57" w14:textId="77777777" w:rsidR="002606AD" w:rsidRPr="00B80368" w:rsidRDefault="002606AD" w:rsidP="002606A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84"/>
        <w:jc w:val="both"/>
        <w:rPr>
          <w:rFonts w:ascii="Sylfaen" w:hAnsi="Sylfaen" w:cs="Calibri"/>
          <w:sz w:val="20"/>
          <w:szCs w:val="20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lang w:val="ka-GE"/>
        </w:rPr>
        <w:t>შპს „ჯორჯიან უოთერ ენდ ფაუერი“ აცხადებს ტენდერს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№ 065</w:t>
      </w:r>
      <w:r w:rsidRPr="00845E69">
        <w:rPr>
          <w:rFonts w:ascii="Sylfaen" w:hAnsi="Sylfaen" w:cs="Sylfaen"/>
          <w:b/>
          <w:sz w:val="20"/>
          <w:szCs w:val="20"/>
          <w:lang w:val="ka-GE"/>
        </w:rPr>
        <w:t xml:space="preserve">-BID-19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ერთ ლოტად </w:t>
      </w:r>
      <w:r w:rsidRPr="00B80368">
        <w:rPr>
          <w:rFonts w:ascii="Sylfaen" w:hAnsi="Sylfaen" w:cs="Calibri"/>
          <w:sz w:val="20"/>
          <w:szCs w:val="20"/>
          <w:lang w:val="ka-GE"/>
        </w:rPr>
        <w:t>ჟინვალჰესის ჰიდრონაგებობზე არსებული ინსტრუმენტალური მონიტორინგის სისტემის რეაბილიტაცია</w:t>
      </w:r>
      <w:r>
        <w:rPr>
          <w:rFonts w:ascii="Sylfaen" w:hAnsi="Sylfaen" w:cs="Calibri"/>
          <w:sz w:val="20"/>
          <w:szCs w:val="20"/>
          <w:lang w:val="ka-GE"/>
        </w:rPr>
        <w:t xml:space="preserve">ზე. </w:t>
      </w:r>
    </w:p>
    <w:p w14:paraId="093F24C3" w14:textId="77777777" w:rsidR="007D73CE" w:rsidRPr="00845E69" w:rsidRDefault="007D73CE" w:rsidP="007D73CE">
      <w:pPr>
        <w:rPr>
          <w:rFonts w:ascii="Sylfaen" w:hAnsi="Sylfaen"/>
          <w:sz w:val="20"/>
          <w:szCs w:val="20"/>
          <w:lang w:val="ka-GE"/>
        </w:rPr>
      </w:pPr>
    </w:p>
    <w:p w14:paraId="6D8040BC" w14:textId="77777777" w:rsidR="007D73CE" w:rsidRPr="00845E69" w:rsidRDefault="007D73CE" w:rsidP="007D73CE">
      <w:pPr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სარჩევი</w:t>
      </w:r>
    </w:p>
    <w:p w14:paraId="6C405F4F" w14:textId="25C74D9C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ზოგადი</w:t>
      </w:r>
      <w:r w:rsidR="00845E69" w:rsidRPr="00845E69">
        <w:rPr>
          <w:rFonts w:ascii="Sylfaen" w:hAnsi="Sylfaen"/>
          <w:sz w:val="20"/>
          <w:szCs w:val="20"/>
          <w:lang w:val="ka-GE"/>
        </w:rPr>
        <w:t xml:space="preserve"> ინფორმაცია</w:t>
      </w:r>
    </w:p>
    <w:p w14:paraId="7C955301" w14:textId="77777777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საკონტაქტო ინფორმაცია</w:t>
      </w:r>
    </w:p>
    <w:p w14:paraId="079E5091" w14:textId="1F9FFF92" w:rsidR="007D73CE" w:rsidRPr="00845E69" w:rsidRDefault="00552EC1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დამატებითი პირობები</w:t>
      </w:r>
    </w:p>
    <w:p w14:paraId="5F85803F" w14:textId="6F12F8CB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ანგარიშსწორებ</w:t>
      </w:r>
      <w:r w:rsidR="00711C86" w:rsidRPr="00845E69">
        <w:rPr>
          <w:rFonts w:ascii="Sylfaen" w:hAnsi="Sylfaen"/>
          <w:sz w:val="20"/>
          <w:szCs w:val="20"/>
          <w:lang w:val="ka-GE"/>
        </w:rPr>
        <w:t xml:space="preserve">ისა და </w:t>
      </w:r>
      <w:r w:rsidRPr="00845E69">
        <w:rPr>
          <w:rFonts w:ascii="Sylfaen" w:hAnsi="Sylfaen"/>
          <w:sz w:val="20"/>
          <w:szCs w:val="20"/>
          <w:lang w:val="ka-GE"/>
        </w:rPr>
        <w:t>თანამშრომლობის პირობები</w:t>
      </w:r>
    </w:p>
    <w:p w14:paraId="1F95EC39" w14:textId="77777777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წარმოსადგენი დოკუმენტაცია</w:t>
      </w:r>
    </w:p>
    <w:p w14:paraId="6B4F3AD8" w14:textId="69B90865" w:rsidR="00FD0DCD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ხელშეკრულების გაფორმება</w:t>
      </w:r>
    </w:p>
    <w:p w14:paraId="7A83F1CA" w14:textId="0D5B4D79" w:rsidR="00552EC1" w:rsidRPr="00845E69" w:rsidRDefault="00552EC1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დანართები</w:t>
      </w:r>
    </w:p>
    <w:p w14:paraId="59915253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7101CAF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02939F3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8A0C09F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A0A6715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C217841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B0F3779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1CFD8F9" w14:textId="6A4EEDB0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1017BAF" w14:textId="3101DF35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FDCBC90" w14:textId="25720EE4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3B21307" w14:textId="3791F394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53A4E60" w14:textId="68383FAE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0EFE9F9" w14:textId="22ECBB0A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ED02301" w14:textId="18815E66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60F23BB" w14:textId="77777777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28537D8" w14:textId="6A49D4F3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78F9947" w14:textId="47230175" w:rsidR="00065212" w:rsidRPr="00845E69" w:rsidRDefault="00065212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24FBCC89" w14:textId="331BD8C0" w:rsidR="00845E69" w:rsidRPr="00845E69" w:rsidRDefault="00845E69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E5700CF" w14:textId="51D91908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10A22D10" w14:textId="55BAD0D3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7AEA0E55" w14:textId="77777777" w:rsidR="00845E69" w:rsidRP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38DCEA41" w14:textId="1F906788" w:rsidR="00A50438" w:rsidRPr="00845E69" w:rsidRDefault="00D30223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lastRenderedPageBreak/>
        <w:t>ზოგადი</w:t>
      </w:r>
      <w:r w:rsidR="00552EC1" w:rsidRPr="00845E69">
        <w:rPr>
          <w:rFonts w:ascii="Sylfaen" w:hAnsi="Sylfaen"/>
          <w:b/>
          <w:sz w:val="20"/>
          <w:szCs w:val="20"/>
          <w:lang w:val="ka-GE"/>
        </w:rPr>
        <w:t xml:space="preserve"> ინფორმაცია</w:t>
      </w:r>
    </w:p>
    <w:p w14:paraId="57DC07C6" w14:textId="77777777" w:rsidR="002606AD" w:rsidRPr="002E786E" w:rsidRDefault="002606AD" w:rsidP="002606AD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შპს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Calibri"/>
          <w:sz w:val="20"/>
          <w:szCs w:val="20"/>
          <w:lang w:val="ka-GE"/>
        </w:rPr>
        <w:t>„</w:t>
      </w:r>
      <w:r w:rsidRPr="00845E6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უოთერ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ენდ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ფაუერი</w:t>
      </w:r>
      <w:r w:rsidRPr="00845E69">
        <w:rPr>
          <w:rFonts w:ascii="Sylfaen" w:hAnsi="Sylfaen" w:cs="Calibri"/>
          <w:sz w:val="20"/>
          <w:szCs w:val="20"/>
          <w:lang w:val="ka-GE"/>
        </w:rPr>
        <w:t>“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Arial" w:hAnsi="Arial" w:cs="Arial"/>
          <w:sz w:val="20"/>
          <w:szCs w:val="20"/>
        </w:rPr>
        <w:t>(GWP)</w:t>
      </w:r>
      <w:r w:rsidRPr="00845E69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 xml:space="preserve">იწვევს კვალიფიციურ კომპანიებს მიიღონ მონაწილეობა  </w:t>
      </w:r>
      <w:r>
        <w:rPr>
          <w:rFonts w:ascii="Sylfaen" w:hAnsi="Sylfaen" w:cs="Sylfaen"/>
          <w:sz w:val="20"/>
          <w:szCs w:val="20"/>
          <w:lang w:val="ka-GE"/>
        </w:rPr>
        <w:t>მონიტორინგის სისტემის</w:t>
      </w:r>
      <w:r w:rsidRPr="00845E69">
        <w:rPr>
          <w:rFonts w:ascii="Sylfaen" w:hAnsi="Sylfaen" w:cs="Sylfaen"/>
          <w:sz w:val="20"/>
          <w:szCs w:val="20"/>
          <w:lang w:val="ka-GE"/>
        </w:rPr>
        <w:t xml:space="preserve"> მომსახურების ტენდერში. </w:t>
      </w:r>
      <w:r>
        <w:rPr>
          <w:rFonts w:ascii="Sylfaen" w:hAnsi="Sylfaen" w:cs="Sylfaen"/>
          <w:sz w:val="20"/>
          <w:szCs w:val="20"/>
          <w:lang w:val="ka-GE"/>
        </w:rPr>
        <w:t xml:space="preserve">ტენდერის მიზანია შეირჩეს ერთი კომპანია, რომელიც შეასრულებს მოთხოვნილ სამუშაოებს საკუთარი მასალით დანართ #1 - ში აღწერილ სამუშაოების და მოთხოვნების გათვალისწინებით. </w:t>
      </w:r>
    </w:p>
    <w:p w14:paraId="2D48F7BE" w14:textId="009CCB29" w:rsidR="00065212" w:rsidRPr="00845E69" w:rsidRDefault="00065212" w:rsidP="00A74B75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033FAB4E" w14:textId="54934271" w:rsidR="00845E69" w:rsidRPr="00845E69" w:rsidRDefault="00E65074" w:rsidP="00F4081A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F4081A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="00237416" w:rsidRPr="00F4081A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F4081A" w:rsidRPr="00F4081A">
        <w:rPr>
          <w:rFonts w:ascii="Sylfaen" w:hAnsi="Sylfaen"/>
          <w:b/>
          <w:sz w:val="20"/>
          <w:szCs w:val="20"/>
        </w:rPr>
        <w:t>201</w:t>
      </w:r>
      <w:r w:rsidR="00F4081A" w:rsidRPr="00F4081A">
        <w:rPr>
          <w:rFonts w:ascii="Sylfaen" w:hAnsi="Sylfaen"/>
          <w:b/>
          <w:sz w:val="20"/>
          <w:szCs w:val="20"/>
          <w:lang w:val="ka-GE"/>
        </w:rPr>
        <w:t xml:space="preserve">9  წლის  </w:t>
      </w:r>
      <w:r w:rsidR="002606AD">
        <w:rPr>
          <w:rFonts w:ascii="Sylfaen" w:hAnsi="Sylfaen"/>
          <w:b/>
          <w:sz w:val="20"/>
          <w:szCs w:val="20"/>
          <w:lang w:val="ka-GE"/>
        </w:rPr>
        <w:t>10 ივლისი</w:t>
      </w:r>
      <w:r w:rsidR="0081668E">
        <w:rPr>
          <w:rFonts w:ascii="Sylfaen" w:hAnsi="Sylfaen"/>
          <w:b/>
          <w:sz w:val="20"/>
          <w:szCs w:val="20"/>
          <w:lang w:val="ka-GE"/>
        </w:rPr>
        <w:t xml:space="preserve"> 17:3</w:t>
      </w:r>
      <w:r w:rsidR="00F4081A" w:rsidRPr="00F4081A">
        <w:rPr>
          <w:rFonts w:ascii="Sylfaen" w:hAnsi="Sylfaen"/>
          <w:b/>
          <w:sz w:val="20"/>
          <w:szCs w:val="20"/>
          <w:lang w:val="ka-GE"/>
        </w:rPr>
        <w:t>0 სთ.</w:t>
      </w:r>
      <w:r w:rsidR="00F4081A" w:rsidRPr="009A1416">
        <w:rPr>
          <w:rFonts w:ascii="Sylfaen" w:hAnsi="Sylfaen"/>
          <w:sz w:val="20"/>
          <w:szCs w:val="20"/>
          <w:lang w:val="ka-GE"/>
        </w:rPr>
        <w:br/>
      </w:r>
    </w:p>
    <w:p w14:paraId="67D7CF50" w14:textId="68C56683" w:rsidR="00845E69" w:rsidRPr="00845E69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845E69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845E69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845E69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თით</w:t>
      </w:r>
      <w:r w:rsidR="00CB730B" w:rsidRPr="00845E69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845E69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14:paraId="3DF1BD9C" w14:textId="497220ED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კონკურსის ნომერი;</w:t>
      </w:r>
    </w:p>
    <w:p w14:paraId="785E11B0" w14:textId="17126661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თარიღი.</w:t>
      </w:r>
    </w:p>
    <w:p w14:paraId="7FAE014E" w14:textId="54658070" w:rsidR="00EA344B" w:rsidRPr="00845E69" w:rsidRDefault="009C5EE2" w:rsidP="00EA344B">
      <w:p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უნდა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იყოს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შემდეგ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845E69">
        <w:rPr>
          <w:rFonts w:ascii="Sylfaen" w:hAnsi="Sylfaen"/>
          <w:sz w:val="20"/>
          <w:szCs w:val="20"/>
          <w:lang w:val="ka-GE"/>
        </w:rPr>
        <w:t xml:space="preserve">: </w:t>
      </w:r>
      <w:r w:rsidRPr="00845E69">
        <w:rPr>
          <w:rFonts w:ascii="Sylfaen" w:hAnsi="Sylfaen" w:cs="Sylfaen"/>
          <w:sz w:val="20"/>
          <w:szCs w:val="20"/>
          <w:lang w:val="ka-GE"/>
        </w:rPr>
        <w:t>ქ</w:t>
      </w:r>
      <w:r w:rsidRPr="00845E69">
        <w:rPr>
          <w:rFonts w:ascii="Sylfaen" w:hAnsi="Sylfaen"/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45E69">
        <w:rPr>
          <w:rFonts w:ascii="Sylfaen" w:hAnsi="Sylfaen"/>
          <w:sz w:val="20"/>
          <w:szCs w:val="20"/>
          <w:lang w:val="ka-GE"/>
        </w:rPr>
        <w:t xml:space="preserve"> 1 </w:t>
      </w:r>
      <w:r w:rsidRPr="00845E6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45E69">
        <w:rPr>
          <w:rFonts w:ascii="Sylfaen" w:hAnsi="Sylfaen"/>
          <w:sz w:val="20"/>
          <w:szCs w:val="20"/>
          <w:lang w:val="ka-GE"/>
        </w:rPr>
        <w:t xml:space="preserve"> N 33</w:t>
      </w:r>
      <w:r w:rsidRPr="00845E69">
        <w:rPr>
          <w:rFonts w:ascii="Sylfaen" w:hAnsi="Sylfaen"/>
          <w:sz w:val="20"/>
          <w:szCs w:val="20"/>
        </w:rPr>
        <w:t xml:space="preserve"> GWP </w:t>
      </w:r>
      <w:r w:rsidRPr="00845E69">
        <w:rPr>
          <w:rFonts w:ascii="Sylfaen" w:hAnsi="Sylfaen"/>
          <w:sz w:val="20"/>
          <w:szCs w:val="20"/>
          <w:lang w:val="ka-GE"/>
        </w:rPr>
        <w:t>სათა</w:t>
      </w:r>
      <w:r w:rsidR="008918CD" w:rsidRPr="00845E69">
        <w:rPr>
          <w:rFonts w:ascii="Sylfaen" w:hAnsi="Sylfaen"/>
          <w:sz w:val="20"/>
          <w:szCs w:val="20"/>
          <w:lang w:val="ka-GE"/>
        </w:rPr>
        <w:t>ვ</w:t>
      </w:r>
      <w:r w:rsidRPr="00845E69">
        <w:rPr>
          <w:rFonts w:ascii="Sylfaen" w:hAnsi="Sylfaen"/>
          <w:sz w:val="20"/>
          <w:szCs w:val="20"/>
          <w:lang w:val="ka-GE"/>
        </w:rPr>
        <w:t>ო ოფისი</w:t>
      </w:r>
      <w:r w:rsidR="00EA344B" w:rsidRPr="00845E69">
        <w:rPr>
          <w:rFonts w:ascii="Sylfaen" w:hAnsi="Sylfaen"/>
          <w:sz w:val="20"/>
          <w:szCs w:val="20"/>
          <w:lang w:val="ka-GE"/>
        </w:rPr>
        <w:t>, კანცელარია.</w:t>
      </w:r>
      <w:r w:rsidR="00A804C4" w:rsidRPr="00845E69">
        <w:rPr>
          <w:rFonts w:ascii="Sylfaen" w:hAnsi="Sylfaen"/>
          <w:sz w:val="20"/>
          <w:szCs w:val="20"/>
        </w:rPr>
        <w:t xml:space="preserve"> </w:t>
      </w:r>
      <w:r w:rsidR="00EA344B" w:rsidRPr="00845E69">
        <w:rPr>
          <w:rFonts w:ascii="Sylfaen" w:hAnsi="Sylfaen"/>
          <w:sz w:val="20"/>
          <w:szCs w:val="20"/>
          <w:lang w:val="ka-GE"/>
        </w:rPr>
        <w:t xml:space="preserve">წარმოდგენილი წინადადება უნდა დარეგისტრირდეს ოპერატორთან და განთავსდეს სპეციალურ სატენდერო ყუთში.  </w:t>
      </w:r>
    </w:p>
    <w:p w14:paraId="3B7F205D" w14:textId="6F00B3B0" w:rsidR="00580531" w:rsidRPr="00845E69" w:rsidRDefault="00580531" w:rsidP="00552EC1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D47FA1D" w14:textId="54E94FE5" w:rsidR="00F47570" w:rsidRPr="00845E69" w:rsidRDefault="00845E69" w:rsidP="00845E69">
      <w:p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2. </w:t>
      </w:r>
      <w:r w:rsidR="00F47570" w:rsidRPr="00845E69"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="00F47570" w:rsidRPr="00845E69">
        <w:rPr>
          <w:rFonts w:ascii="AcadNusx" w:hAnsi="AcadNusx"/>
          <w:b/>
          <w:sz w:val="20"/>
          <w:szCs w:val="20"/>
          <w:u w:val="single"/>
        </w:rPr>
        <w:t>:</w:t>
      </w:r>
    </w:p>
    <w:p w14:paraId="4B45BE62" w14:textId="73A8BC17" w:rsidR="00C41C03" w:rsidRPr="00845E69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DA59D87" w14:textId="44B030C4" w:rsidR="00C41C03" w:rsidRPr="00845E69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 w:rsidRPr="00845E69">
        <w:rPr>
          <w:rFonts w:ascii="Sylfaen" w:hAnsi="Sylfaen"/>
          <w:b/>
          <w:sz w:val="20"/>
          <w:szCs w:val="20"/>
          <w:lang w:val="ka-GE"/>
        </w:rPr>
        <w:t>:</w:t>
      </w:r>
    </w:p>
    <w:p w14:paraId="4E446840" w14:textId="77777777" w:rsidR="004D3679" w:rsidRPr="00845E69" w:rsidRDefault="004D367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8D992EF" w14:textId="273CD92F" w:rsidR="008421EC" w:rsidRPr="00845E6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საკონტაქტო პირი</w:t>
      </w:r>
      <w:r w:rsidRPr="00845E69">
        <w:rPr>
          <w:rFonts w:ascii="AcadNusx" w:hAnsi="AcadNusx"/>
          <w:sz w:val="20"/>
          <w:szCs w:val="20"/>
          <w:lang w:val="ka-GE"/>
        </w:rPr>
        <w:t xml:space="preserve">: </w:t>
      </w:r>
      <w:r w:rsidR="00845E69" w:rsidRPr="00845E69">
        <w:rPr>
          <w:rFonts w:ascii="Sylfaen" w:hAnsi="Sylfaen"/>
          <w:sz w:val="20"/>
          <w:szCs w:val="20"/>
          <w:lang w:val="ka-GE"/>
        </w:rPr>
        <w:t>დიანა ბიჩელაშვილი</w:t>
      </w:r>
    </w:p>
    <w:p w14:paraId="0DE6A54E" w14:textId="77777777" w:rsidR="008421EC" w:rsidRPr="00845E6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მის.: ქ. თბილისი, კოსტავას </w:t>
      </w:r>
      <w:r w:rsidRPr="00845E69">
        <w:rPr>
          <w:rFonts w:ascii="AcadNusx" w:hAnsi="AcadNusx"/>
          <w:sz w:val="20"/>
          <w:szCs w:val="20"/>
          <w:lang w:val="ka-GE"/>
        </w:rPr>
        <w:t xml:space="preserve">I </w:t>
      </w:r>
      <w:r w:rsidRPr="00845E69">
        <w:rPr>
          <w:rFonts w:ascii="Sylfaen" w:hAnsi="Sylfaen"/>
          <w:sz w:val="20"/>
          <w:szCs w:val="20"/>
          <w:lang w:val="ka-GE"/>
        </w:rPr>
        <w:t>შესახვევი</w:t>
      </w:r>
      <w:r w:rsidRPr="00845E69">
        <w:rPr>
          <w:rFonts w:ascii="AcadNusx" w:hAnsi="AcadNusx"/>
          <w:sz w:val="20"/>
          <w:szCs w:val="20"/>
          <w:lang w:val="ka-GE"/>
        </w:rPr>
        <w:t xml:space="preserve">, </w:t>
      </w:r>
      <w:r w:rsidRPr="00845E69">
        <w:rPr>
          <w:rFonts w:ascii="Sylfaen" w:hAnsi="Sylfaen"/>
          <w:sz w:val="20"/>
          <w:szCs w:val="20"/>
          <w:lang w:val="ka-GE"/>
        </w:rPr>
        <w:t>33</w:t>
      </w:r>
    </w:p>
    <w:p w14:paraId="646069F1" w14:textId="69264045" w:rsidR="008421EC" w:rsidRPr="00845E69" w:rsidRDefault="008421EC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ელ. ფოსტა</w:t>
      </w:r>
      <w:r w:rsidRPr="00845E69">
        <w:rPr>
          <w:rFonts w:ascii="AcadNusx" w:hAnsi="AcadNusx"/>
          <w:sz w:val="20"/>
          <w:szCs w:val="20"/>
          <w:lang w:val="ka-GE"/>
        </w:rPr>
        <w:t xml:space="preserve">: </w:t>
      </w:r>
      <w:proofErr w:type="spellStart"/>
      <w:r w:rsidR="00845E69" w:rsidRPr="00845E69">
        <w:rPr>
          <w:rFonts w:ascii="Sylfaen" w:hAnsi="Sylfaen"/>
          <w:sz w:val="20"/>
          <w:szCs w:val="20"/>
        </w:rPr>
        <w:t>dbichelashvili</w:t>
      </w:r>
      <w:proofErr w:type="spellEnd"/>
      <w:r w:rsidRPr="00845E69">
        <w:rPr>
          <w:rFonts w:ascii="Sylfaen" w:hAnsi="Sylfaen"/>
          <w:sz w:val="20"/>
          <w:szCs w:val="20"/>
          <w:lang w:val="ka-GE"/>
        </w:rPr>
        <w:t>@gwp.ge</w:t>
      </w:r>
    </w:p>
    <w:p w14:paraId="61CD1CC3" w14:textId="3C7797FB" w:rsidR="008421EC" w:rsidRPr="00845E69" w:rsidRDefault="008421EC" w:rsidP="008421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5E69">
        <w:rPr>
          <w:rFonts w:ascii="Sylfaen" w:hAnsi="Sylfaen"/>
          <w:sz w:val="20"/>
          <w:szCs w:val="20"/>
          <w:lang w:val="ka-GE"/>
        </w:rPr>
        <w:t>ტელ.</w:t>
      </w:r>
      <w:r w:rsidRPr="00845E69">
        <w:rPr>
          <w:rFonts w:ascii="Arial" w:hAnsi="Arial" w:cs="Arial"/>
          <w:sz w:val="20"/>
          <w:szCs w:val="20"/>
          <w:lang w:val="ka-GE"/>
        </w:rPr>
        <w:t>: +995 322 931111 (</w:t>
      </w:r>
      <w:r w:rsidR="00845E69" w:rsidRPr="00845E69">
        <w:rPr>
          <w:rFonts w:cs="Arial"/>
          <w:sz w:val="20"/>
          <w:szCs w:val="20"/>
          <w:lang w:val="ka-GE"/>
        </w:rPr>
        <w:t>1</w:t>
      </w:r>
      <w:r w:rsidR="00845E69" w:rsidRPr="00845E69">
        <w:rPr>
          <w:rFonts w:cs="Arial"/>
          <w:sz w:val="20"/>
          <w:szCs w:val="20"/>
        </w:rPr>
        <w:t>146</w:t>
      </w:r>
      <w:r w:rsidRPr="00845E69">
        <w:rPr>
          <w:rFonts w:cs="Arial"/>
          <w:sz w:val="20"/>
          <w:szCs w:val="20"/>
          <w:lang w:val="ka-GE"/>
        </w:rPr>
        <w:t xml:space="preserve">); </w:t>
      </w:r>
      <w:r w:rsidR="00845E69" w:rsidRPr="00845E69">
        <w:rPr>
          <w:rFonts w:cs="Arial"/>
          <w:sz w:val="20"/>
          <w:szCs w:val="20"/>
        </w:rPr>
        <w:t>555 00 49 49</w:t>
      </w:r>
    </w:p>
    <w:p w14:paraId="14D5595B" w14:textId="77777777" w:rsidR="008421EC" w:rsidRPr="00845E69" w:rsidRDefault="008421EC" w:rsidP="008421EC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57D1BCD7" w14:textId="77777777" w:rsidR="008421EC" w:rsidRPr="00845E69" w:rsidRDefault="008421EC" w:rsidP="008421EC">
      <w:pPr>
        <w:spacing w:after="0"/>
        <w:jc w:val="both"/>
        <w:rPr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45E69">
        <w:rPr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პირი</w:t>
      </w:r>
      <w:r w:rsidRPr="00845E69">
        <w:rPr>
          <w:sz w:val="20"/>
          <w:szCs w:val="20"/>
          <w:lang w:val="ka-GE"/>
        </w:rPr>
        <w:t xml:space="preserve">: </w:t>
      </w:r>
      <w:r w:rsidRPr="00845E69">
        <w:rPr>
          <w:rFonts w:ascii="Sylfaen" w:hAnsi="Sylfaen" w:cs="Sylfaen"/>
          <w:sz w:val="20"/>
          <w:szCs w:val="20"/>
          <w:lang w:val="ka-GE"/>
        </w:rPr>
        <w:t xml:space="preserve">ირაკლი ხვადაგაძე </w:t>
      </w:r>
    </w:p>
    <w:p w14:paraId="24467A92" w14:textId="77777777" w:rsidR="008421EC" w:rsidRPr="00845E69" w:rsidRDefault="008421EC" w:rsidP="008421EC">
      <w:pPr>
        <w:spacing w:after="0"/>
        <w:jc w:val="both"/>
        <w:rPr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მის</w:t>
      </w:r>
      <w:r w:rsidRPr="00845E69">
        <w:rPr>
          <w:sz w:val="20"/>
          <w:szCs w:val="20"/>
          <w:lang w:val="ka-GE"/>
        </w:rPr>
        <w:t xml:space="preserve">.: </w:t>
      </w:r>
      <w:r w:rsidRPr="00845E69">
        <w:rPr>
          <w:rFonts w:ascii="Sylfaen" w:hAnsi="Sylfaen" w:cs="Sylfaen"/>
          <w:sz w:val="20"/>
          <w:szCs w:val="20"/>
          <w:lang w:val="ka-GE"/>
        </w:rPr>
        <w:t>ქ</w:t>
      </w:r>
      <w:r w:rsidRPr="00845E69">
        <w:rPr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5E69">
        <w:rPr>
          <w:sz w:val="20"/>
          <w:szCs w:val="20"/>
          <w:lang w:val="ka-GE"/>
        </w:rPr>
        <w:t xml:space="preserve">, </w:t>
      </w:r>
      <w:r w:rsidRPr="00845E6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45E69">
        <w:rPr>
          <w:sz w:val="20"/>
          <w:szCs w:val="20"/>
          <w:lang w:val="ka-GE"/>
        </w:rPr>
        <w:t xml:space="preserve"> I </w:t>
      </w:r>
      <w:r w:rsidRPr="00845E6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45E69">
        <w:rPr>
          <w:sz w:val="20"/>
          <w:szCs w:val="20"/>
          <w:lang w:val="ka-GE"/>
        </w:rPr>
        <w:t>, 33</w:t>
      </w:r>
    </w:p>
    <w:p w14:paraId="3ED8ED2F" w14:textId="6066A85D" w:rsidR="008421EC" w:rsidRPr="00845E69" w:rsidRDefault="008421EC" w:rsidP="008421EC">
      <w:pPr>
        <w:spacing w:after="0"/>
        <w:jc w:val="both"/>
        <w:rPr>
          <w:rFonts w:ascii="Sylfaen" w:hAnsi="Sylfaen" w:cs="Arial"/>
          <w:sz w:val="20"/>
          <w:szCs w:val="20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ელ</w:t>
      </w:r>
      <w:r w:rsidRPr="00845E69">
        <w:rPr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ფოსტა</w:t>
      </w:r>
      <w:r w:rsidRPr="00845E69">
        <w:rPr>
          <w:sz w:val="20"/>
          <w:szCs w:val="20"/>
          <w:lang w:val="ka-GE"/>
        </w:rPr>
        <w:t xml:space="preserve">: </w:t>
      </w:r>
      <w:r w:rsidR="00AE6EE6" w:rsidRPr="00845E69">
        <w:rPr>
          <w:rFonts w:ascii="Sylfaen" w:hAnsi="Sylfaen" w:cs="Arial"/>
          <w:sz w:val="20"/>
          <w:szCs w:val="20"/>
        </w:rPr>
        <w:t>i</w:t>
      </w:r>
      <w:r w:rsidRPr="00845E69">
        <w:rPr>
          <w:rFonts w:ascii="Sylfaen" w:hAnsi="Sylfaen" w:cs="Arial"/>
          <w:sz w:val="20"/>
          <w:szCs w:val="20"/>
        </w:rPr>
        <w:t>khvadagadze@gwp.ge</w:t>
      </w:r>
    </w:p>
    <w:p w14:paraId="40EC202F" w14:textId="28FF6FF2" w:rsidR="00AE6EE6" w:rsidRPr="00845E69" w:rsidRDefault="00AE6EE6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</w:p>
    <w:p w14:paraId="112D89DB" w14:textId="77777777" w:rsidR="00F47570" w:rsidRPr="00845E69" w:rsidRDefault="00F47570" w:rsidP="00F47570">
      <w:p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u w:val="single"/>
          <w:lang w:val="ka-GE"/>
        </w:rPr>
      </w:pPr>
    </w:p>
    <w:p w14:paraId="58D236C0" w14:textId="31E8204B" w:rsidR="00237416" w:rsidRPr="00845E69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0" w:name="_Toc454818556"/>
      <w:bookmarkEnd w:id="0"/>
    </w:p>
    <w:p w14:paraId="138B39FF" w14:textId="3F49C05E" w:rsidR="00734570" w:rsidRPr="00845E69" w:rsidRDefault="00552EC1" w:rsidP="00845E6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დ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ამატებითი პირობები</w:t>
      </w:r>
      <w:r w:rsidR="00E45E7B" w:rsidRPr="00845E69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845E6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14:paraId="3199BFF1" w14:textId="5F81B84E" w:rsidR="00E45E7B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845E69">
        <w:rPr>
          <w:rFonts w:ascii="AcadNusx" w:hAnsi="AcadNusx"/>
          <w:sz w:val="20"/>
          <w:szCs w:val="20"/>
          <w:lang w:val="ka-GE"/>
        </w:rPr>
        <w:t>;</w:t>
      </w:r>
    </w:p>
    <w:p w14:paraId="356EDE52" w14:textId="2BEFF35D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lastRenderedPageBreak/>
        <w:t>ლიკვიდაციის პროცესში</w:t>
      </w:r>
      <w:r w:rsidRPr="00845E69">
        <w:rPr>
          <w:rFonts w:ascii="AcadNusx" w:hAnsi="AcadNusx"/>
          <w:sz w:val="20"/>
          <w:szCs w:val="20"/>
          <w:lang w:val="ka-GE"/>
        </w:rPr>
        <w:t>;</w:t>
      </w:r>
    </w:p>
    <w:p w14:paraId="7953BA0A" w14:textId="4A25EC97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Pr="00845E69">
        <w:rPr>
          <w:rFonts w:ascii="AcadNusx" w:hAnsi="AcadNusx"/>
          <w:sz w:val="20"/>
          <w:szCs w:val="20"/>
          <w:lang w:val="ka-GE"/>
        </w:rPr>
        <w:t>.</w:t>
      </w:r>
    </w:p>
    <w:p w14:paraId="0854CF65" w14:textId="77777777" w:rsidR="00552EC1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>ფასების წარმოდგენა დასაშვებია მხოლოდ საქართველოს ეროვნულ ვალუტაში (ლარი).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184107CD" w14:textId="77777777" w:rsidR="00552EC1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 w:rsidRPr="00845E69">
        <w:rPr>
          <w:rFonts w:ascii="Sylfaen" w:hAnsi="Sylfaen"/>
          <w:sz w:val="20"/>
          <w:szCs w:val="20"/>
          <w:lang w:val="ka-GE"/>
        </w:rPr>
        <w:t>30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845E69">
        <w:rPr>
          <w:rFonts w:ascii="AcadNusx" w:hAnsi="AcadNusx"/>
          <w:sz w:val="20"/>
          <w:szCs w:val="20"/>
          <w:lang w:val="ka-GE"/>
        </w:rPr>
        <w:t>(</w:t>
      </w:r>
      <w:r w:rsidR="00B5452A" w:rsidRPr="00845E69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845E69">
        <w:rPr>
          <w:rFonts w:ascii="AcadNusx" w:hAnsi="AcadNusx"/>
          <w:sz w:val="20"/>
          <w:szCs w:val="20"/>
          <w:lang w:val="ka-GE"/>
        </w:rPr>
        <w:t>)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BB0F01" w:rsidRPr="00845E69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845E69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14:paraId="2A4B9B40" w14:textId="00778E06" w:rsidR="00552EC1" w:rsidRPr="00845E69" w:rsidRDefault="00B30838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45E69"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</w:t>
      </w:r>
      <w:r w:rsidR="00552EC1" w:rsidRPr="00845E69">
        <w:rPr>
          <w:rFonts w:ascii="Sylfaen" w:hAnsi="Sylfaen"/>
          <w:sz w:val="20"/>
          <w:szCs w:val="20"/>
          <w:lang w:val="ka-GE"/>
        </w:rPr>
        <w:t>ტენდერის</w:t>
      </w:r>
      <w:r w:rsidRPr="00845E69">
        <w:rPr>
          <w:rFonts w:ascii="Sylfaen" w:hAnsi="Sylfaen"/>
          <w:sz w:val="20"/>
          <w:szCs w:val="20"/>
          <w:lang w:val="ka-GE"/>
        </w:rPr>
        <w:t xml:space="preserve"> ნომერი. </w:t>
      </w:r>
    </w:p>
    <w:p w14:paraId="3FF3FBE0" w14:textId="4147314C" w:rsidR="00552EC1" w:rsidRPr="00845E69" w:rsidRDefault="00552EC1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  </w:t>
      </w:r>
      <w:r w:rsidR="00B30838" w:rsidRPr="00845E69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14:paraId="2BD3E1D1" w14:textId="3EAEDE3F" w:rsidR="00552EC1" w:rsidRPr="00845E69" w:rsidRDefault="00552EC1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AcadNusx" w:hAnsi="AcadNusx"/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B30838" w:rsidRPr="00845E69">
        <w:rPr>
          <w:rFonts w:ascii="Sylfaen" w:hAnsi="Sylfaen"/>
          <w:sz w:val="20"/>
          <w:szCs w:val="20"/>
          <w:lang w:val="ka-GE"/>
        </w:rPr>
        <w:t xml:space="preserve">შპს „ჯორჯიან უოთერ ენდ ფაუერი“ გამარჯვებულ </w:t>
      </w:r>
      <w:r w:rsidRPr="00845E69">
        <w:rPr>
          <w:rFonts w:ascii="Sylfaen" w:hAnsi="Sylfaen"/>
          <w:sz w:val="20"/>
          <w:szCs w:val="20"/>
          <w:lang w:val="ka-GE"/>
        </w:rPr>
        <w:t xml:space="preserve">შემსრულებელს </w:t>
      </w:r>
      <w:r w:rsidR="00B30838" w:rsidRPr="00845E69">
        <w:rPr>
          <w:rFonts w:ascii="Sylfaen" w:hAnsi="Sylfaen"/>
          <w:sz w:val="20"/>
          <w:szCs w:val="20"/>
          <w:lang w:val="ka-GE"/>
        </w:rPr>
        <w:t>გამოავლენს სატენდერო კომისიაზე და გადაწყვეტილებას აცნობებს ყველა მონაწილე კომპანიას. შპს „ჯორჯიან უოთერ ენდ ფაუერი“ 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27242AF9" w14:textId="15F9D101" w:rsidR="00B30838" w:rsidRPr="00845E69" w:rsidRDefault="00B30838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AcadNusx" w:hAnsi="AcadNusx"/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იტოვებს უფლებას გადაამოწმოს პრეტენდენტებისგან მიღ</w:t>
      </w:r>
      <w:r w:rsidR="00E33A8F" w:rsidRPr="00845E69">
        <w:rPr>
          <w:rFonts w:ascii="Sylfaen" w:hAnsi="Sylfaen"/>
          <w:sz w:val="20"/>
          <w:szCs w:val="20"/>
          <w:lang w:val="ka-GE"/>
        </w:rPr>
        <w:t>ე</w:t>
      </w:r>
      <w:r w:rsidRPr="00845E69">
        <w:rPr>
          <w:rFonts w:ascii="Sylfaen" w:hAnsi="Sylfaen"/>
          <w:sz w:val="20"/>
          <w:szCs w:val="20"/>
          <w:lang w:val="ka-GE"/>
        </w:rPr>
        <w:t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67015C0B" w:rsidR="00B30838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გთხოვთ გაითვალისწინოთ, რომ შპს „ჯორჯიან უოთერ ენდ ფაუერი“ არ მიიღ</w:t>
      </w:r>
      <w:r w:rsidR="00954423" w:rsidRPr="00845E69">
        <w:rPr>
          <w:rFonts w:ascii="Sylfaen" w:hAnsi="Sylfaen"/>
          <w:sz w:val="20"/>
          <w:szCs w:val="20"/>
          <w:lang w:val="ka-GE"/>
        </w:rPr>
        <w:t>ე</w:t>
      </w:r>
      <w:r w:rsidRPr="00845E69">
        <w:rPr>
          <w:rFonts w:ascii="Sylfaen" w:hAnsi="Sylfaen"/>
          <w:sz w:val="20"/>
          <w:szCs w:val="20"/>
          <w:lang w:val="ka-GE"/>
        </w:rPr>
        <w:t>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14:paraId="22D92BCB" w14:textId="704A1496" w:rsidR="000202A5" w:rsidRPr="00845E69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20"/>
          <w:szCs w:val="20"/>
          <w:lang w:val="es-MX"/>
        </w:rPr>
      </w:pPr>
      <w:r w:rsidRPr="00845E69">
        <w:rPr>
          <w:rFonts w:ascii="Sylfaen" w:hAnsi="Sylfaen"/>
          <w:b/>
          <w:i/>
          <w:sz w:val="20"/>
          <w:szCs w:val="20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„ჯორჯიან უოთერ ენდ ფაუერის“ მხრიდან.</w:t>
      </w:r>
    </w:p>
    <w:p w14:paraId="4CF10B4F" w14:textId="77777777" w:rsidR="000202A5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</w:p>
    <w:p w14:paraId="34D31B4B" w14:textId="7CAF77AE" w:rsidR="00A50438" w:rsidRPr="00845E69" w:rsidRDefault="000202A5" w:rsidP="00845E69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21CAE44A" w14:textId="7D32D97F" w:rsidR="00A50438" w:rsidRPr="00845E69" w:rsidRDefault="000202A5" w:rsidP="00845E6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cadNusx" w:hAnsi="AcadNusx"/>
          <w:b/>
          <w:sz w:val="20"/>
          <w:szCs w:val="20"/>
        </w:rPr>
      </w:pPr>
      <w:bookmarkStart w:id="1" w:name="_Toc454818559"/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1"/>
    </w:p>
    <w:p w14:paraId="765D22DF" w14:textId="60D3E1A4" w:rsidR="00845E69" w:rsidRPr="00845E69" w:rsidRDefault="000202A5" w:rsidP="00845E6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lastRenderedPageBreak/>
        <w:t>ანგარიშსწორებ</w:t>
      </w:r>
      <w:r w:rsidR="00670B37" w:rsidRPr="00845E69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სრულად </w:t>
      </w:r>
      <w:r w:rsidR="008421EC" w:rsidRPr="00845E69">
        <w:rPr>
          <w:rFonts w:ascii="Sylfaen" w:hAnsi="Sylfaen"/>
          <w:sz w:val="20"/>
          <w:szCs w:val="20"/>
          <w:lang w:val="ka-GE"/>
        </w:rPr>
        <w:t>შესრულებული სამუშოას</w:t>
      </w:r>
      <w:r w:rsidR="00D57017" w:rsidRPr="00845E69">
        <w:rPr>
          <w:rFonts w:ascii="Sylfaen" w:hAnsi="Sylfaen"/>
          <w:sz w:val="20"/>
          <w:szCs w:val="20"/>
          <w:lang w:val="ka-GE"/>
        </w:rPr>
        <w:t xml:space="preserve"> მიღება-ჩაბარების აქტის, </w:t>
      </w:r>
      <w:r w:rsidRPr="00845E69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845E69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845E69">
        <w:rPr>
          <w:rFonts w:ascii="Sylfaen" w:hAnsi="Sylfaen"/>
          <w:sz w:val="20"/>
          <w:szCs w:val="20"/>
          <w:lang w:val="ka-GE"/>
        </w:rPr>
        <w:t>თ</w:t>
      </w:r>
      <w:r w:rsidRPr="00845E69">
        <w:rPr>
          <w:rFonts w:ascii="Sylfaen" w:hAnsi="Sylfaen"/>
          <w:sz w:val="20"/>
          <w:szCs w:val="20"/>
          <w:lang w:val="ka-GE"/>
        </w:rPr>
        <w:t xml:space="preserve">. </w:t>
      </w:r>
    </w:p>
    <w:p w14:paraId="44D22361" w14:textId="55685CD1" w:rsidR="00833770" w:rsidRPr="00845E69" w:rsidRDefault="000202A5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AcadNusx" w:hAnsi="AcadNusx"/>
          <w:b/>
          <w:sz w:val="20"/>
          <w:szCs w:val="20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  <w:r w:rsidR="00A50438" w:rsidRPr="00845E69">
        <w:rPr>
          <w:rFonts w:ascii="AcadNusx" w:hAnsi="AcadNusx"/>
          <w:b/>
          <w:sz w:val="20"/>
          <w:szCs w:val="20"/>
        </w:rPr>
        <w:t xml:space="preserve"> </w:t>
      </w:r>
      <w:r w:rsidR="00F46AB9" w:rsidRPr="00845E69">
        <w:rPr>
          <w:rFonts w:ascii="AcadNusx" w:hAnsi="AcadNusx"/>
          <w:b/>
          <w:sz w:val="20"/>
          <w:szCs w:val="20"/>
        </w:rPr>
        <w:t xml:space="preserve"> </w:t>
      </w:r>
    </w:p>
    <w:p w14:paraId="0B35414A" w14:textId="6379957D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14:paraId="790C6457" w14:textId="0F1A1244" w:rsidR="004A3BD8" w:rsidRPr="00845E69" w:rsidRDefault="002606AD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კომერციული წინადადება და დანართი #1 - ში გათვალისწინებული მოთხოვნილი ინფორმაცია</w:t>
      </w:r>
    </w:p>
    <w:p w14:paraId="6A8824DD" w14:textId="6C23804D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კომპანიის სრული რეკვიზიტები;</w:t>
      </w:r>
    </w:p>
    <w:p w14:paraId="28FDEFBA" w14:textId="6C04E7E4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B6F39B4" w14:textId="44498964" w:rsidR="00AF56A2" w:rsidRPr="00845E69" w:rsidRDefault="00D513C2" w:rsidP="00CB730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845E69">
        <w:rPr>
          <w:rFonts w:ascii="Sylfaen" w:hAnsi="Sylfaen"/>
          <w:b/>
          <w:color w:val="FF0000"/>
          <w:sz w:val="20"/>
          <w:szCs w:val="20"/>
          <w:lang w:val="ka-GE"/>
        </w:rPr>
        <w:t>ტენდერის დოკუმენტაციაში თანდართული დოკუმენტის „სატენდერო განაცხადის“ ხელმოწერილი ვერსია. (აღნიშნული დოკუმენტის ხელმოწერილი ვერსიის წარმოდგენის გარეშე თქვენი წინადადება არ განიხილება. დოკუმენტის ბოლოში შესავსები ველები უნდა შეივსოს  ქართულ და ინგლისურ ენაზე</w:t>
      </w:r>
      <w:r w:rsidR="00006C57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დანართი 2</w:t>
      </w:r>
      <w:r w:rsidRPr="00845E69">
        <w:rPr>
          <w:rFonts w:ascii="Sylfaen" w:hAnsi="Sylfaen"/>
          <w:b/>
          <w:color w:val="FF0000"/>
          <w:sz w:val="20"/>
          <w:szCs w:val="20"/>
          <w:lang w:val="ka-GE"/>
        </w:rPr>
        <w:t>)</w:t>
      </w:r>
      <w:bookmarkStart w:id="2" w:name="_Toc454818563"/>
    </w:p>
    <w:bookmarkEnd w:id="2"/>
    <w:p w14:paraId="62E9EF65" w14:textId="3B90CE1E" w:rsidR="00C01CD2" w:rsidRPr="00845E69" w:rsidRDefault="00586C84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14:paraId="78351027" w14:textId="7FD117E3" w:rsidR="00954423" w:rsidRPr="00845E69" w:rsidRDefault="00845E69" w:rsidP="00845E69">
      <w:pPr>
        <w:pStyle w:val="ListParagraph"/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 w:rsidRPr="00845E69">
        <w:rPr>
          <w:rFonts w:ascii="Sylfaen" w:eastAsiaTheme="minorHAnsi" w:hAnsi="Sylfaen"/>
          <w:sz w:val="20"/>
          <w:szCs w:val="20"/>
          <w:lang w:val="ka-GE"/>
        </w:rPr>
        <w:t xml:space="preserve">ტენდერის დასრულების შემდეგ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კომპანიასთან გაფორმდება</w:t>
      </w:r>
      <w:r w:rsidR="00AE6EE6" w:rsidRPr="00845E69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 xml:space="preserve">ხელშეკრულება </w:t>
      </w:r>
      <w:bookmarkStart w:id="3" w:name="_GoBack"/>
      <w:bookmarkEnd w:id="3"/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წინამდებარე საკონკურსო დოკუმენტაციით განსაზღვრული</w:t>
      </w:r>
      <w:r w:rsidR="00055E1E" w:rsidRPr="00845E69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პირობების შესაბამისად</w:t>
      </w:r>
      <w:r w:rsidR="00E76057" w:rsidRPr="00845E69">
        <w:rPr>
          <w:rFonts w:ascii="Sylfaen" w:eastAsiaTheme="minorHAnsi" w:hAnsi="Sylfaen"/>
          <w:sz w:val="20"/>
          <w:szCs w:val="20"/>
          <w:lang w:val="ka-GE"/>
        </w:rPr>
        <w:t xml:space="preserve">. </w:t>
      </w:r>
    </w:p>
    <w:p w14:paraId="222793C4" w14:textId="0D332303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409E41F1" w14:textId="717A7F04" w:rsidR="00845E69" w:rsidRPr="00845E69" w:rsidRDefault="00845E69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დანართები</w:t>
      </w:r>
    </w:p>
    <w:p w14:paraId="5BE75A7C" w14:textId="7CA60229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დანართი 1: </w:t>
      </w:r>
      <w:r w:rsidR="002606AD">
        <w:rPr>
          <w:rFonts w:ascii="Sylfaen" w:eastAsiaTheme="minorHAnsi" w:hAnsi="Sylfaen"/>
          <w:b/>
          <w:i/>
          <w:sz w:val="20"/>
          <w:szCs w:val="20"/>
          <w:lang w:val="ka-GE"/>
        </w:rPr>
        <w:t>ტექნიკური დავალება</w:t>
      </w: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 </w:t>
      </w:r>
    </w:p>
    <w:p w14:paraId="1FDDBF45" w14:textId="0780B0AA" w:rsidR="00211EDE" w:rsidRPr="00845E69" w:rsidRDefault="00211ED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დანართი </w:t>
      </w:r>
      <w:r w:rsidR="002606AD">
        <w:rPr>
          <w:rFonts w:ascii="Sylfaen" w:eastAsiaTheme="minorHAnsi" w:hAnsi="Sylfaen"/>
          <w:b/>
          <w:i/>
          <w:sz w:val="20"/>
          <w:szCs w:val="20"/>
          <w:lang w:val="ka-GE"/>
        </w:rPr>
        <w:t>2</w:t>
      </w:r>
      <w:r>
        <w:rPr>
          <w:rFonts w:ascii="Sylfaen" w:eastAsiaTheme="minorHAnsi" w:hAnsi="Sylfaen"/>
          <w:b/>
          <w:i/>
          <w:sz w:val="20"/>
          <w:szCs w:val="20"/>
          <w:lang w:val="ka-GE"/>
        </w:rPr>
        <w:t>: კეთილსინდისიერების განაცხადი</w:t>
      </w:r>
    </w:p>
    <w:p w14:paraId="4004469A" w14:textId="77777777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2728D652" w14:textId="43189C0E" w:rsidR="00110CCE" w:rsidRPr="00845E6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 w:rsidRPr="00845E69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14:paraId="64B2CEF8" w14:textId="710F1E35" w:rsid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6C06CE76" w14:textId="77777777" w:rsidR="00DD4214" w:rsidRPr="00845E69" w:rsidRDefault="00DD42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ABAEF5D" w14:textId="77777777" w:rsidR="00110CCE" w:rsidRPr="00845E6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07D9283" w14:textId="07443AEC" w:rsidR="00110CCE" w:rsidRPr="00845E6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845E69">
        <w:rPr>
          <w:rFonts w:ascii="AcadNusx" w:eastAsiaTheme="minorHAnsi" w:hAnsi="AcadNusx"/>
          <w:i/>
          <w:sz w:val="20"/>
          <w:szCs w:val="20"/>
        </w:rPr>
        <w:t>/</w:t>
      </w:r>
      <w:r w:rsidR="00586C84" w:rsidRPr="00845E69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845E69">
        <w:rPr>
          <w:rFonts w:ascii="AcadNusx" w:eastAsiaTheme="minorHAnsi" w:hAnsi="AcadNusx"/>
          <w:i/>
          <w:sz w:val="20"/>
          <w:szCs w:val="20"/>
        </w:rPr>
        <w:t>/</w:t>
      </w:r>
    </w:p>
    <w:p w14:paraId="5C6A6941" w14:textId="77777777" w:rsidR="00D20CC6" w:rsidRPr="00845E6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7954CF42" w14:textId="60F524B0" w:rsidR="003C6F22" w:rsidRPr="00845E69" w:rsidRDefault="00B5452A" w:rsidP="00667B1F">
      <w:pPr>
        <w:rPr>
          <w:sz w:val="20"/>
          <w:szCs w:val="20"/>
        </w:rPr>
      </w:pPr>
      <w:proofErr w:type="spellStart"/>
      <w:r w:rsidRPr="00845E69"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 w:rsidRPr="00845E69"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 w:rsidRPr="00845E69">
        <w:rPr>
          <w:b/>
          <w:bCs/>
          <w:i/>
          <w:iCs/>
          <w:sz w:val="20"/>
          <w:szCs w:val="20"/>
        </w:rPr>
        <w:t> </w:t>
      </w:r>
      <w:r w:rsidRPr="00845E69"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 w:rsidRPr="00845E69"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 w:rsidRPr="00845E69"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sectPr w:rsidR="003C6F22" w:rsidRPr="00845E69" w:rsidSect="00552EC1">
      <w:headerReference w:type="default" r:id="rId8"/>
      <w:footerReference w:type="default" r:id="rId9"/>
      <w:pgSz w:w="12240" w:h="15840"/>
      <w:pgMar w:top="1134" w:right="810" w:bottom="720" w:left="1418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05760" w14:textId="77777777" w:rsidR="0034154C" w:rsidRDefault="0034154C" w:rsidP="007902EA">
      <w:pPr>
        <w:spacing w:after="0" w:line="240" w:lineRule="auto"/>
      </w:pPr>
      <w:r>
        <w:separator/>
      </w:r>
    </w:p>
  </w:endnote>
  <w:endnote w:type="continuationSeparator" w:id="0">
    <w:p w14:paraId="1944785D" w14:textId="77777777" w:rsidR="0034154C" w:rsidRDefault="0034154C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C618E68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C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195E7" w14:textId="77777777" w:rsidR="0034154C" w:rsidRDefault="0034154C" w:rsidP="007902EA">
      <w:pPr>
        <w:spacing w:after="0" w:line="240" w:lineRule="auto"/>
      </w:pPr>
      <w:r>
        <w:separator/>
      </w:r>
    </w:p>
  </w:footnote>
  <w:footnote w:type="continuationSeparator" w:id="0">
    <w:p w14:paraId="14E81B1E" w14:textId="77777777" w:rsidR="0034154C" w:rsidRDefault="0034154C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AE94" w14:textId="77777777" w:rsidR="002606AD" w:rsidRDefault="00845E69" w:rsidP="002606AD">
    <w:pPr>
      <w:spacing w:after="0" w:line="240" w:lineRule="auto"/>
      <w:jc w:val="right"/>
      <w:rPr>
        <w:rFonts w:ascii="Sylfaen" w:hAnsi="Sylfaen" w:cs="Sylfaen"/>
        <w:b/>
        <w:bCs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311C7" wp14:editId="1AE28E73">
          <wp:simplePos x="0" y="0"/>
          <wp:positionH relativeFrom="margin">
            <wp:posOffset>-101600</wp:posOffset>
          </wp:positionH>
          <wp:positionV relativeFrom="topMargin">
            <wp:posOffset>274955</wp:posOffset>
          </wp:positionV>
          <wp:extent cx="1466850" cy="561975"/>
          <wp:effectExtent l="0" t="0" r="0" b="9525"/>
          <wp:wrapSquare wrapText="bothSides"/>
          <wp:docPr id="7" name="Picture 7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06AD">
      <w:rPr>
        <w:rFonts w:ascii="Sylfaen" w:hAnsi="Sylfaen" w:cs="Sylfaen"/>
        <w:b/>
        <w:bCs/>
        <w:szCs w:val="28"/>
        <w:lang w:val="ka-GE"/>
      </w:rPr>
      <w:t xml:space="preserve">ტენდერი </w:t>
    </w:r>
    <w:r w:rsidR="002606AD" w:rsidRPr="00065212">
      <w:rPr>
        <w:rFonts w:ascii="Sylfaen" w:hAnsi="Sylfaen"/>
        <w:b/>
        <w:sz w:val="18"/>
        <w:szCs w:val="18"/>
        <w:lang w:val="ka-GE"/>
      </w:rPr>
      <w:t>№</w:t>
    </w:r>
    <w:r w:rsidR="002606AD">
      <w:rPr>
        <w:rFonts w:ascii="Sylfaen" w:hAnsi="Sylfaen"/>
        <w:b/>
        <w:sz w:val="18"/>
        <w:szCs w:val="18"/>
      </w:rPr>
      <w:t xml:space="preserve"> </w:t>
    </w:r>
    <w:r w:rsidR="002606AD">
      <w:rPr>
        <w:rFonts w:ascii="Sylfaen" w:hAnsi="Sylfaen" w:cs="Sylfaen"/>
        <w:b/>
        <w:bCs/>
        <w:szCs w:val="28"/>
        <w:lang w:val="ka-GE"/>
      </w:rPr>
      <w:t>065-</w:t>
    </w:r>
    <w:r w:rsidR="002606AD">
      <w:rPr>
        <w:rFonts w:ascii="Sylfaen" w:hAnsi="Sylfaen" w:cs="Sylfaen"/>
        <w:b/>
        <w:bCs/>
        <w:szCs w:val="28"/>
      </w:rPr>
      <w:t>BID-19</w:t>
    </w:r>
  </w:p>
  <w:p w14:paraId="6D6544A5" w14:textId="77777777" w:rsidR="002606AD" w:rsidRDefault="002606AD" w:rsidP="002606AD">
    <w:pPr>
      <w:spacing w:after="0" w:line="240" w:lineRule="auto"/>
      <w:ind w:left="142"/>
      <w:jc w:val="right"/>
      <w:rPr>
        <w:rFonts w:ascii="Sylfaen" w:hAnsi="Sylfaen" w:cs="Sylfaen"/>
        <w:b/>
        <w:bCs/>
        <w:szCs w:val="28"/>
        <w:lang w:val="ka-GE"/>
      </w:rPr>
    </w:pPr>
    <w:r>
      <w:rPr>
        <w:rFonts w:ascii="Sylfaen" w:hAnsi="Sylfaen" w:cs="Sylfaen"/>
        <w:b/>
        <w:bCs/>
        <w:szCs w:val="28"/>
        <w:lang w:val="ka-GE"/>
      </w:rPr>
      <w:t>ჟინვალჰესის მონიტორინგის სისტემის რეაბილიტაცია</w:t>
    </w:r>
  </w:p>
  <w:p w14:paraId="1ECE8355" w14:textId="596AD079" w:rsidR="00A74B75" w:rsidRPr="003A066A" w:rsidRDefault="00A74B75" w:rsidP="00845E69">
    <w:pPr>
      <w:spacing w:after="0" w:line="240" w:lineRule="auto"/>
      <w:ind w:left="142"/>
      <w:jc w:val="right"/>
      <w:rPr>
        <w:rFonts w:ascii="Sylfaen" w:hAnsi="Sylfaen" w:cs="Sylfaen"/>
        <w:b/>
        <w:bCs/>
        <w:sz w:val="20"/>
        <w:szCs w:val="28"/>
        <w:lang w:val="ka-GE"/>
      </w:rPr>
    </w:pPr>
  </w:p>
  <w:p w14:paraId="1459A3AD" w14:textId="7CE557AB" w:rsidR="004A3BD8" w:rsidRDefault="004A3BD8">
    <w:pPr>
      <w:pStyle w:val="Header"/>
      <w:rPr>
        <w:rFonts w:ascii="Sylfaen" w:hAnsi="Sylfaen"/>
        <w:b/>
        <w:sz w:val="18"/>
        <w:szCs w:val="18"/>
        <w:lang w:val="ka-GE"/>
      </w:rPr>
    </w:pPr>
  </w:p>
  <w:p w14:paraId="056148AA" w14:textId="77777777" w:rsidR="002606AD" w:rsidRDefault="00260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B655883"/>
    <w:multiLevelType w:val="hybridMultilevel"/>
    <w:tmpl w:val="9CF2665C"/>
    <w:lvl w:ilvl="0" w:tplc="5BBEDF2C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406F3E"/>
    <w:multiLevelType w:val="hybridMultilevel"/>
    <w:tmpl w:val="77880C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4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85A7250"/>
    <w:multiLevelType w:val="hybridMultilevel"/>
    <w:tmpl w:val="91D640E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4"/>
  </w:num>
  <w:num w:numId="5">
    <w:abstractNumId w:val="11"/>
  </w:num>
  <w:num w:numId="6">
    <w:abstractNumId w:val="5"/>
  </w:num>
  <w:num w:numId="7">
    <w:abstractNumId w:val="4"/>
  </w:num>
  <w:num w:numId="8">
    <w:abstractNumId w:val="19"/>
  </w:num>
  <w:num w:numId="9">
    <w:abstractNumId w:val="22"/>
  </w:num>
  <w:num w:numId="10">
    <w:abstractNumId w:val="14"/>
  </w:num>
  <w:num w:numId="11">
    <w:abstractNumId w:val="7"/>
  </w:num>
  <w:num w:numId="12">
    <w:abstractNumId w:val="9"/>
  </w:num>
  <w:num w:numId="13">
    <w:abstractNumId w:val="18"/>
  </w:num>
  <w:num w:numId="14">
    <w:abstractNumId w:val="15"/>
  </w:num>
  <w:num w:numId="15">
    <w:abstractNumId w:val="8"/>
  </w:num>
  <w:num w:numId="16">
    <w:abstractNumId w:val="20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3"/>
  </w:num>
  <w:num w:numId="22">
    <w:abstractNumId w:val="26"/>
  </w:num>
  <w:num w:numId="23">
    <w:abstractNumId w:val="10"/>
  </w:num>
  <w:num w:numId="24">
    <w:abstractNumId w:val="21"/>
  </w:num>
  <w:num w:numId="25">
    <w:abstractNumId w:val="25"/>
  </w:num>
  <w:num w:numId="26">
    <w:abstractNumId w:val="12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6C57"/>
    <w:rsid w:val="00014051"/>
    <w:rsid w:val="000202A5"/>
    <w:rsid w:val="00026B30"/>
    <w:rsid w:val="00027D70"/>
    <w:rsid w:val="00031452"/>
    <w:rsid w:val="00046082"/>
    <w:rsid w:val="0004786C"/>
    <w:rsid w:val="00051E54"/>
    <w:rsid w:val="00053EAB"/>
    <w:rsid w:val="0005435C"/>
    <w:rsid w:val="00055E1E"/>
    <w:rsid w:val="00064AB9"/>
    <w:rsid w:val="00065212"/>
    <w:rsid w:val="00081D42"/>
    <w:rsid w:val="00092A77"/>
    <w:rsid w:val="00092E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64A4F"/>
    <w:rsid w:val="00171C91"/>
    <w:rsid w:val="0017792E"/>
    <w:rsid w:val="00185C9D"/>
    <w:rsid w:val="00194044"/>
    <w:rsid w:val="00196E1B"/>
    <w:rsid w:val="001B0D00"/>
    <w:rsid w:val="001B6BD5"/>
    <w:rsid w:val="001B740A"/>
    <w:rsid w:val="001B75E0"/>
    <w:rsid w:val="001C112D"/>
    <w:rsid w:val="001C2BF2"/>
    <w:rsid w:val="001D3B12"/>
    <w:rsid w:val="001D63C9"/>
    <w:rsid w:val="001E0606"/>
    <w:rsid w:val="00202451"/>
    <w:rsid w:val="002056E8"/>
    <w:rsid w:val="00207B93"/>
    <w:rsid w:val="00207CEA"/>
    <w:rsid w:val="0021119E"/>
    <w:rsid w:val="00211EDE"/>
    <w:rsid w:val="0021503D"/>
    <w:rsid w:val="00216B88"/>
    <w:rsid w:val="002319CA"/>
    <w:rsid w:val="00237416"/>
    <w:rsid w:val="00241768"/>
    <w:rsid w:val="002422D6"/>
    <w:rsid w:val="002468A9"/>
    <w:rsid w:val="0025658B"/>
    <w:rsid w:val="002568CE"/>
    <w:rsid w:val="00257F36"/>
    <w:rsid w:val="002606AD"/>
    <w:rsid w:val="00266CA0"/>
    <w:rsid w:val="00275958"/>
    <w:rsid w:val="00276F7A"/>
    <w:rsid w:val="002778A0"/>
    <w:rsid w:val="0029272A"/>
    <w:rsid w:val="002B6F69"/>
    <w:rsid w:val="002C066E"/>
    <w:rsid w:val="002C21C7"/>
    <w:rsid w:val="002D06EE"/>
    <w:rsid w:val="002D1E74"/>
    <w:rsid w:val="002D611B"/>
    <w:rsid w:val="003011B3"/>
    <w:rsid w:val="00302948"/>
    <w:rsid w:val="00303697"/>
    <w:rsid w:val="00305A62"/>
    <w:rsid w:val="00316C88"/>
    <w:rsid w:val="00320878"/>
    <w:rsid w:val="0033101C"/>
    <w:rsid w:val="0034154C"/>
    <w:rsid w:val="00357317"/>
    <w:rsid w:val="003573F4"/>
    <w:rsid w:val="00385373"/>
    <w:rsid w:val="003859BA"/>
    <w:rsid w:val="00387AB5"/>
    <w:rsid w:val="003A066A"/>
    <w:rsid w:val="003A4DAA"/>
    <w:rsid w:val="003B460D"/>
    <w:rsid w:val="003B5A5E"/>
    <w:rsid w:val="003C568B"/>
    <w:rsid w:val="003C6F22"/>
    <w:rsid w:val="003D6473"/>
    <w:rsid w:val="003E15FA"/>
    <w:rsid w:val="003F370C"/>
    <w:rsid w:val="003F5521"/>
    <w:rsid w:val="003F699A"/>
    <w:rsid w:val="00410EC6"/>
    <w:rsid w:val="0041258C"/>
    <w:rsid w:val="00430AF7"/>
    <w:rsid w:val="00431665"/>
    <w:rsid w:val="004375BF"/>
    <w:rsid w:val="00442F86"/>
    <w:rsid w:val="004446E6"/>
    <w:rsid w:val="00446516"/>
    <w:rsid w:val="004533A4"/>
    <w:rsid w:val="00483B17"/>
    <w:rsid w:val="0048659C"/>
    <w:rsid w:val="00497393"/>
    <w:rsid w:val="004A3BD8"/>
    <w:rsid w:val="004A662D"/>
    <w:rsid w:val="004B09C9"/>
    <w:rsid w:val="004C7207"/>
    <w:rsid w:val="004D3679"/>
    <w:rsid w:val="004D3D1C"/>
    <w:rsid w:val="004D747F"/>
    <w:rsid w:val="005111AB"/>
    <w:rsid w:val="0051248F"/>
    <w:rsid w:val="00544856"/>
    <w:rsid w:val="00552EC1"/>
    <w:rsid w:val="005553C3"/>
    <w:rsid w:val="0057474B"/>
    <w:rsid w:val="00575D3E"/>
    <w:rsid w:val="00580531"/>
    <w:rsid w:val="005832A4"/>
    <w:rsid w:val="00583B48"/>
    <w:rsid w:val="00586056"/>
    <w:rsid w:val="00586C84"/>
    <w:rsid w:val="00595E4B"/>
    <w:rsid w:val="005C14A4"/>
    <w:rsid w:val="005D3B83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E651C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64A65"/>
    <w:rsid w:val="00772078"/>
    <w:rsid w:val="007778CE"/>
    <w:rsid w:val="007902EA"/>
    <w:rsid w:val="0079252D"/>
    <w:rsid w:val="0079464F"/>
    <w:rsid w:val="00796BF5"/>
    <w:rsid w:val="007A28C4"/>
    <w:rsid w:val="007A6E1A"/>
    <w:rsid w:val="007A7424"/>
    <w:rsid w:val="007B7D53"/>
    <w:rsid w:val="007C482E"/>
    <w:rsid w:val="007D3F97"/>
    <w:rsid w:val="007D73CE"/>
    <w:rsid w:val="007F3AA0"/>
    <w:rsid w:val="007F7ADB"/>
    <w:rsid w:val="0081634F"/>
    <w:rsid w:val="0081668E"/>
    <w:rsid w:val="00824EDA"/>
    <w:rsid w:val="00833770"/>
    <w:rsid w:val="0083614B"/>
    <w:rsid w:val="008374C0"/>
    <w:rsid w:val="008401B6"/>
    <w:rsid w:val="008421EC"/>
    <w:rsid w:val="00845E69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D7316"/>
    <w:rsid w:val="008E16DA"/>
    <w:rsid w:val="008E3D20"/>
    <w:rsid w:val="008F419D"/>
    <w:rsid w:val="0090279D"/>
    <w:rsid w:val="00913646"/>
    <w:rsid w:val="00922889"/>
    <w:rsid w:val="00954423"/>
    <w:rsid w:val="009567A7"/>
    <w:rsid w:val="009621F5"/>
    <w:rsid w:val="009804B1"/>
    <w:rsid w:val="00985307"/>
    <w:rsid w:val="0099130F"/>
    <w:rsid w:val="0099429F"/>
    <w:rsid w:val="00997CB4"/>
    <w:rsid w:val="009A2F37"/>
    <w:rsid w:val="009A57AA"/>
    <w:rsid w:val="009A7535"/>
    <w:rsid w:val="009C5EE2"/>
    <w:rsid w:val="009C7B5B"/>
    <w:rsid w:val="009D07D1"/>
    <w:rsid w:val="009D6EEF"/>
    <w:rsid w:val="009F0B8A"/>
    <w:rsid w:val="009F3DE6"/>
    <w:rsid w:val="009F41E3"/>
    <w:rsid w:val="009F4DC4"/>
    <w:rsid w:val="00A0023E"/>
    <w:rsid w:val="00A035A1"/>
    <w:rsid w:val="00A117DC"/>
    <w:rsid w:val="00A167BC"/>
    <w:rsid w:val="00A221DF"/>
    <w:rsid w:val="00A225F5"/>
    <w:rsid w:val="00A22F9F"/>
    <w:rsid w:val="00A23B72"/>
    <w:rsid w:val="00A34531"/>
    <w:rsid w:val="00A35317"/>
    <w:rsid w:val="00A37671"/>
    <w:rsid w:val="00A37FB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4B75"/>
    <w:rsid w:val="00A804C4"/>
    <w:rsid w:val="00A935AC"/>
    <w:rsid w:val="00AC494C"/>
    <w:rsid w:val="00AE4033"/>
    <w:rsid w:val="00AE6EE6"/>
    <w:rsid w:val="00AE77E5"/>
    <w:rsid w:val="00AF56A2"/>
    <w:rsid w:val="00AF6D9B"/>
    <w:rsid w:val="00B05092"/>
    <w:rsid w:val="00B07BFB"/>
    <w:rsid w:val="00B110A0"/>
    <w:rsid w:val="00B137F3"/>
    <w:rsid w:val="00B156A3"/>
    <w:rsid w:val="00B219EF"/>
    <w:rsid w:val="00B23313"/>
    <w:rsid w:val="00B30838"/>
    <w:rsid w:val="00B42689"/>
    <w:rsid w:val="00B47896"/>
    <w:rsid w:val="00B47D4C"/>
    <w:rsid w:val="00B5249E"/>
    <w:rsid w:val="00B5452A"/>
    <w:rsid w:val="00B8246F"/>
    <w:rsid w:val="00B830F8"/>
    <w:rsid w:val="00B942E0"/>
    <w:rsid w:val="00B97F4F"/>
    <w:rsid w:val="00BA7B3C"/>
    <w:rsid w:val="00BB0F01"/>
    <w:rsid w:val="00BC364F"/>
    <w:rsid w:val="00BE0965"/>
    <w:rsid w:val="00BE187B"/>
    <w:rsid w:val="00BE1A34"/>
    <w:rsid w:val="00BE3060"/>
    <w:rsid w:val="00BF5EFE"/>
    <w:rsid w:val="00C01CD2"/>
    <w:rsid w:val="00C06F22"/>
    <w:rsid w:val="00C12270"/>
    <w:rsid w:val="00C14986"/>
    <w:rsid w:val="00C14D7A"/>
    <w:rsid w:val="00C40C8C"/>
    <w:rsid w:val="00C41C03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1186B"/>
    <w:rsid w:val="00D11CAA"/>
    <w:rsid w:val="00D13C42"/>
    <w:rsid w:val="00D150F5"/>
    <w:rsid w:val="00D20CC6"/>
    <w:rsid w:val="00D30223"/>
    <w:rsid w:val="00D374EE"/>
    <w:rsid w:val="00D43A2F"/>
    <w:rsid w:val="00D513C2"/>
    <w:rsid w:val="00D51D10"/>
    <w:rsid w:val="00D57017"/>
    <w:rsid w:val="00D624C5"/>
    <w:rsid w:val="00D663A7"/>
    <w:rsid w:val="00D80CDB"/>
    <w:rsid w:val="00D8245F"/>
    <w:rsid w:val="00D95A0F"/>
    <w:rsid w:val="00D96566"/>
    <w:rsid w:val="00DA4009"/>
    <w:rsid w:val="00DB4D6B"/>
    <w:rsid w:val="00DB77E8"/>
    <w:rsid w:val="00DC2AA1"/>
    <w:rsid w:val="00DC4440"/>
    <w:rsid w:val="00DC6664"/>
    <w:rsid w:val="00DC788D"/>
    <w:rsid w:val="00DD1F94"/>
    <w:rsid w:val="00DD4214"/>
    <w:rsid w:val="00DE5016"/>
    <w:rsid w:val="00DF0E2A"/>
    <w:rsid w:val="00DF5F26"/>
    <w:rsid w:val="00E00D0C"/>
    <w:rsid w:val="00E053C0"/>
    <w:rsid w:val="00E123C2"/>
    <w:rsid w:val="00E2134C"/>
    <w:rsid w:val="00E25748"/>
    <w:rsid w:val="00E262FC"/>
    <w:rsid w:val="00E272FF"/>
    <w:rsid w:val="00E3022B"/>
    <w:rsid w:val="00E33A8F"/>
    <w:rsid w:val="00E4143A"/>
    <w:rsid w:val="00E42B0C"/>
    <w:rsid w:val="00E45E7B"/>
    <w:rsid w:val="00E46395"/>
    <w:rsid w:val="00E46922"/>
    <w:rsid w:val="00E5014E"/>
    <w:rsid w:val="00E54795"/>
    <w:rsid w:val="00E57F10"/>
    <w:rsid w:val="00E60652"/>
    <w:rsid w:val="00E6248F"/>
    <w:rsid w:val="00E65074"/>
    <w:rsid w:val="00E6523B"/>
    <w:rsid w:val="00E751A2"/>
    <w:rsid w:val="00E76057"/>
    <w:rsid w:val="00E91F17"/>
    <w:rsid w:val="00E94223"/>
    <w:rsid w:val="00E95292"/>
    <w:rsid w:val="00EA344B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081A"/>
    <w:rsid w:val="00F46AB9"/>
    <w:rsid w:val="00F47570"/>
    <w:rsid w:val="00F513D8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16F9"/>
    <w:rsid w:val="00FC0E26"/>
    <w:rsid w:val="00FC3141"/>
    <w:rsid w:val="00FC6D74"/>
    <w:rsid w:val="00FD0DCD"/>
    <w:rsid w:val="00FD0E8D"/>
    <w:rsid w:val="00FD1276"/>
    <w:rsid w:val="00FD3C95"/>
    <w:rsid w:val="00FD4288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AD0D-B165-4546-9B21-9C18FB3B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Diana Bichelashvili</cp:lastModifiedBy>
  <cp:revision>18</cp:revision>
  <cp:lastPrinted>2019-02-13T12:10:00Z</cp:lastPrinted>
  <dcterms:created xsi:type="dcterms:W3CDTF">2019-02-13T12:22:00Z</dcterms:created>
  <dcterms:modified xsi:type="dcterms:W3CDTF">2019-06-27T14:17:00Z</dcterms:modified>
</cp:coreProperties>
</file>